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CDB0" w14:textId="77777777" w:rsidR="000E571A" w:rsidRPr="000E571A" w:rsidRDefault="000E571A" w:rsidP="000E571A">
      <w:pPr>
        <w:pStyle w:val="Heading1"/>
        <w:rPr>
          <w:lang w:val="ro-RO"/>
        </w:rPr>
      </w:pPr>
      <w:r w:rsidRPr="000E571A">
        <w:rPr>
          <w:lang w:val="ro-RO"/>
        </w:rPr>
        <w:t>Ventilația bucătăriilor profesionale: detaliul invizibil care face diferența între costuri ridicate și eficiență reală</w:t>
      </w:r>
    </w:p>
    <w:p w14:paraId="41427E2D" w14:textId="4FC60C23" w:rsidR="000E571A" w:rsidRPr="000E571A" w:rsidRDefault="000E571A" w:rsidP="000E571A">
      <w:pPr>
        <w:rPr>
          <w:lang w:val="ro-RO"/>
        </w:rPr>
      </w:pPr>
      <w:r w:rsidRPr="000E571A">
        <w:rPr>
          <w:lang w:val="ro-RO"/>
        </w:rPr>
        <w:t>Într-un context în care industria HoReCa este tot mai presată de creșterea costurilor operaționale și de cerințe stricte privind siguranța și eficiența energetică, proiectarea corectă a sistemelor de ventilație devine un factor critic</w:t>
      </w:r>
      <w:r>
        <w:rPr>
          <w:lang w:val="ro-RO"/>
        </w:rPr>
        <w:t xml:space="preserve"> </w:t>
      </w:r>
      <w:r w:rsidRPr="000E571A">
        <w:rPr>
          <w:lang w:val="ro-RO"/>
        </w:rPr>
        <w:t>și adesea subestimat.</w:t>
      </w:r>
    </w:p>
    <w:p w14:paraId="2EEF68C1" w14:textId="137AF9FD" w:rsidR="000E571A" w:rsidRPr="000E571A" w:rsidRDefault="000E571A" w:rsidP="000E571A">
      <w:pPr>
        <w:rPr>
          <w:lang w:val="ro-RO"/>
        </w:rPr>
      </w:pPr>
      <w:r w:rsidRPr="000E571A">
        <w:rPr>
          <w:lang w:val="ro-RO"/>
        </w:rPr>
        <w:t>Pentru a răspunde acestor provocări, ATREA România organizează pe 2</w:t>
      </w:r>
      <w:r w:rsidR="0039058F">
        <w:rPr>
          <w:lang w:val="ro-RO"/>
        </w:rPr>
        <w:t>3</w:t>
      </w:r>
      <w:r w:rsidRPr="000E571A">
        <w:rPr>
          <w:lang w:val="ro-RO"/>
        </w:rPr>
        <w:t xml:space="preserve"> aprilie, între orele 15:00 – 16:00, webinarul gratuit </w:t>
      </w:r>
      <w:r w:rsidRPr="000E571A">
        <w:rPr>
          <w:b/>
          <w:bCs/>
          <w:lang w:val="ro-RO"/>
        </w:rPr>
        <w:t>„</w:t>
      </w:r>
      <w:hyperlink r:id="rId5" w:history="1">
        <w:r w:rsidRPr="006F31DC">
          <w:rPr>
            <w:rStyle w:val="Hyperlink"/>
            <w:b/>
            <w:bCs/>
            <w:lang w:val="ro-RO"/>
          </w:rPr>
          <w:t>Dimensionare ventilație și integrare lămpi UV-C pentru bucătării profesionale</w:t>
        </w:r>
      </w:hyperlink>
      <w:r w:rsidRPr="000E571A">
        <w:rPr>
          <w:b/>
          <w:bCs/>
          <w:lang w:val="ro-RO"/>
        </w:rPr>
        <w:t>”</w:t>
      </w:r>
      <w:r w:rsidRPr="000E571A">
        <w:rPr>
          <w:lang w:val="ro-RO"/>
        </w:rPr>
        <w:t>, un eveniment dedicat specialiștilor din domeniu și antreprenorilor HoReCa care doresc să evite greșeli costisitoare încă din faza de proiectare.</w:t>
      </w:r>
    </w:p>
    <w:p w14:paraId="5AE74325" w14:textId="77777777" w:rsidR="000E571A" w:rsidRPr="000E571A" w:rsidRDefault="000E571A" w:rsidP="000E571A">
      <w:pPr>
        <w:pStyle w:val="Heading2"/>
        <w:rPr>
          <w:lang w:val="ro-RO"/>
        </w:rPr>
      </w:pPr>
      <w:r w:rsidRPr="000E571A">
        <w:rPr>
          <w:lang w:val="ro-RO"/>
        </w:rPr>
        <w:t>O problemă reală, cu impact financiar major</w:t>
      </w:r>
    </w:p>
    <w:p w14:paraId="7507BF20" w14:textId="5D21822B" w:rsidR="000E571A" w:rsidRPr="000E571A" w:rsidRDefault="000E571A" w:rsidP="000E571A">
      <w:pPr>
        <w:rPr>
          <w:lang w:val="ro-RO"/>
        </w:rPr>
      </w:pPr>
      <w:r w:rsidRPr="000E571A">
        <w:rPr>
          <w:lang w:val="ro-RO"/>
        </w:rPr>
        <w:t xml:space="preserve">Studiile din domeniul instalațiilor HVAC arată că peste </w:t>
      </w:r>
      <w:r w:rsidRPr="000E571A">
        <w:rPr>
          <w:b/>
          <w:bCs/>
          <w:lang w:val="ro-RO"/>
        </w:rPr>
        <w:t>60% dintre sistemele de ventilație din bucătăriile profesionale sunt sub- sau supradimensionate</w:t>
      </w:r>
      <w:r w:rsidRPr="000E571A">
        <w:rPr>
          <w:lang w:val="ro-RO"/>
        </w:rPr>
        <w:t xml:space="preserve"> ceea ce duce direct la:</w:t>
      </w:r>
    </w:p>
    <w:p w14:paraId="453C22EA" w14:textId="77777777" w:rsidR="000E571A" w:rsidRPr="00784082" w:rsidRDefault="000E571A" w:rsidP="00784082">
      <w:pPr>
        <w:pStyle w:val="ListParagraph"/>
        <w:numPr>
          <w:ilvl w:val="0"/>
          <w:numId w:val="5"/>
        </w:numPr>
        <w:rPr>
          <w:lang w:val="ro-RO"/>
        </w:rPr>
      </w:pPr>
      <w:r w:rsidRPr="00784082">
        <w:rPr>
          <w:lang w:val="ro-RO"/>
        </w:rPr>
        <w:t xml:space="preserve">consumuri energetice inutile, uneori cu până la </w:t>
      </w:r>
      <w:r w:rsidRPr="00784082">
        <w:rPr>
          <w:b/>
          <w:bCs/>
          <w:lang w:val="ro-RO"/>
        </w:rPr>
        <w:t>30–40% mai mari</w:t>
      </w:r>
    </w:p>
    <w:p w14:paraId="2F144140" w14:textId="77777777" w:rsidR="000E571A" w:rsidRPr="00784082" w:rsidRDefault="000E571A" w:rsidP="00784082">
      <w:pPr>
        <w:pStyle w:val="ListParagraph"/>
        <w:numPr>
          <w:ilvl w:val="0"/>
          <w:numId w:val="5"/>
        </w:numPr>
        <w:rPr>
          <w:lang w:val="ro-RO"/>
        </w:rPr>
      </w:pPr>
      <w:r w:rsidRPr="00784082">
        <w:rPr>
          <w:lang w:val="ro-RO"/>
        </w:rPr>
        <w:t>acumulări rapide de grăsimi în tubulatură</w:t>
      </w:r>
    </w:p>
    <w:p w14:paraId="371810B6" w14:textId="77777777" w:rsidR="000E571A" w:rsidRPr="00784082" w:rsidRDefault="000E571A" w:rsidP="00784082">
      <w:pPr>
        <w:pStyle w:val="ListParagraph"/>
        <w:numPr>
          <w:ilvl w:val="0"/>
          <w:numId w:val="5"/>
        </w:numPr>
        <w:rPr>
          <w:lang w:val="ro-RO"/>
        </w:rPr>
      </w:pPr>
      <w:r w:rsidRPr="00784082">
        <w:rPr>
          <w:lang w:val="ro-RO"/>
        </w:rPr>
        <w:t>costuri ridicate de mentenanță și curățare</w:t>
      </w:r>
    </w:p>
    <w:p w14:paraId="3145F581" w14:textId="77777777" w:rsidR="000E571A" w:rsidRPr="00784082" w:rsidRDefault="000E571A" w:rsidP="00784082">
      <w:pPr>
        <w:pStyle w:val="ListParagraph"/>
        <w:numPr>
          <w:ilvl w:val="0"/>
          <w:numId w:val="5"/>
        </w:numPr>
        <w:rPr>
          <w:lang w:val="ro-RO"/>
        </w:rPr>
      </w:pPr>
      <w:r w:rsidRPr="00784082">
        <w:rPr>
          <w:lang w:val="ro-RO"/>
        </w:rPr>
        <w:t>risc crescut de incendiu</w:t>
      </w:r>
    </w:p>
    <w:p w14:paraId="63E8121B" w14:textId="77777777" w:rsidR="000E571A" w:rsidRPr="000E571A" w:rsidRDefault="000E571A" w:rsidP="000E571A">
      <w:pPr>
        <w:rPr>
          <w:lang w:val="ro-RO"/>
        </w:rPr>
      </w:pPr>
      <w:r w:rsidRPr="000E571A">
        <w:rPr>
          <w:lang w:val="ro-RO"/>
        </w:rPr>
        <w:t>În plus, un sistem proiectat incorect afectează confortul personalului și eficiența operațională a întregii bucătării.</w:t>
      </w:r>
    </w:p>
    <w:p w14:paraId="27008264" w14:textId="77777777" w:rsidR="000E571A" w:rsidRPr="000E571A" w:rsidRDefault="000E571A" w:rsidP="00784082">
      <w:pPr>
        <w:pStyle w:val="Heading2"/>
        <w:rPr>
          <w:lang w:val="ro-RO"/>
        </w:rPr>
      </w:pPr>
      <w:r w:rsidRPr="000E571A">
        <w:rPr>
          <w:lang w:val="ro-RO"/>
        </w:rPr>
        <w:t>Soluții concrete, aplicabile imediat</w:t>
      </w:r>
    </w:p>
    <w:p w14:paraId="43D5BDD5" w14:textId="77777777" w:rsidR="006F31DC" w:rsidRDefault="006F31DC" w:rsidP="000E571A">
      <w:pPr>
        <w:rPr>
          <w:lang w:val="ro-RO"/>
        </w:rPr>
      </w:pPr>
      <w:hyperlink r:id="rId6" w:history="1">
        <w:r w:rsidR="000E571A" w:rsidRPr="006F31DC">
          <w:rPr>
            <w:rStyle w:val="Hyperlink"/>
            <w:lang w:val="ro-RO"/>
          </w:rPr>
          <w:t>Webinarul propus de ATREA România</w:t>
        </w:r>
      </w:hyperlink>
      <w:r w:rsidR="000E571A" w:rsidRPr="000E571A">
        <w:rPr>
          <w:lang w:val="ro-RO"/>
        </w:rPr>
        <w:t xml:space="preserve"> oferă participanților o abordare practică și actualizată asupra modului în care aceste probleme pot fi prevenite. </w:t>
      </w:r>
    </w:p>
    <w:p w14:paraId="59970A06" w14:textId="7662B564" w:rsidR="000E571A" w:rsidRPr="000E571A" w:rsidRDefault="000E571A" w:rsidP="000E571A">
      <w:pPr>
        <w:rPr>
          <w:lang w:val="ro-RO"/>
        </w:rPr>
      </w:pPr>
      <w:r w:rsidRPr="000E571A">
        <w:rPr>
          <w:lang w:val="ro-RO"/>
        </w:rPr>
        <w:t>În doar 60 de minute, participanții vor descoperi:</w:t>
      </w:r>
    </w:p>
    <w:p w14:paraId="12685DE7" w14:textId="77777777" w:rsidR="000E571A" w:rsidRPr="00784082" w:rsidRDefault="000E571A" w:rsidP="00784082">
      <w:pPr>
        <w:pStyle w:val="ListParagraph"/>
        <w:numPr>
          <w:ilvl w:val="0"/>
          <w:numId w:val="6"/>
        </w:numPr>
        <w:rPr>
          <w:lang w:val="ro-RO"/>
        </w:rPr>
      </w:pPr>
      <w:r w:rsidRPr="00784082">
        <w:rPr>
          <w:lang w:val="ro-RO"/>
        </w:rPr>
        <w:t>cum se realizează corect dimensionarea unui sistem de ventilație</w:t>
      </w:r>
    </w:p>
    <w:p w14:paraId="48E7129A" w14:textId="77777777" w:rsidR="000E571A" w:rsidRPr="00784082" w:rsidRDefault="000E571A" w:rsidP="00784082">
      <w:pPr>
        <w:pStyle w:val="ListParagraph"/>
        <w:numPr>
          <w:ilvl w:val="0"/>
          <w:numId w:val="6"/>
        </w:numPr>
        <w:rPr>
          <w:lang w:val="ro-RO"/>
        </w:rPr>
      </w:pPr>
      <w:r w:rsidRPr="00784082">
        <w:rPr>
          <w:lang w:val="ro-RO"/>
        </w:rPr>
        <w:t>unde apar, în mod real, pierderile de eficiență</w:t>
      </w:r>
    </w:p>
    <w:p w14:paraId="63C173D0" w14:textId="77777777" w:rsidR="000E571A" w:rsidRPr="00784082" w:rsidRDefault="000E571A" w:rsidP="00784082">
      <w:pPr>
        <w:pStyle w:val="ListParagraph"/>
        <w:numPr>
          <w:ilvl w:val="0"/>
          <w:numId w:val="6"/>
        </w:numPr>
        <w:rPr>
          <w:lang w:val="ro-RO"/>
        </w:rPr>
      </w:pPr>
      <w:r w:rsidRPr="00784082">
        <w:rPr>
          <w:lang w:val="ro-RO"/>
        </w:rPr>
        <w:t>când și cum merită integrată tehnologia UV-C</w:t>
      </w:r>
    </w:p>
    <w:p w14:paraId="0F84D28D" w14:textId="77777777" w:rsidR="000E571A" w:rsidRPr="00784082" w:rsidRDefault="000E571A" w:rsidP="00784082">
      <w:pPr>
        <w:pStyle w:val="ListParagraph"/>
        <w:numPr>
          <w:ilvl w:val="0"/>
          <w:numId w:val="6"/>
        </w:numPr>
        <w:rPr>
          <w:lang w:val="ro-RO"/>
        </w:rPr>
      </w:pPr>
      <w:r w:rsidRPr="00784082">
        <w:rPr>
          <w:lang w:val="ro-RO"/>
        </w:rPr>
        <w:t>metode eficiente pentru reducerea depunerilor de grăsime</w:t>
      </w:r>
    </w:p>
    <w:p w14:paraId="758E127B" w14:textId="77777777" w:rsidR="000E571A" w:rsidRPr="00784082" w:rsidRDefault="000E571A" w:rsidP="00784082">
      <w:pPr>
        <w:pStyle w:val="ListParagraph"/>
        <w:numPr>
          <w:ilvl w:val="0"/>
          <w:numId w:val="6"/>
        </w:numPr>
        <w:rPr>
          <w:lang w:val="ro-RO"/>
        </w:rPr>
      </w:pPr>
      <w:r w:rsidRPr="00784082">
        <w:rPr>
          <w:lang w:val="ro-RO"/>
        </w:rPr>
        <w:t>strategii de optimizare a costurilor de mentenanță pe termen lung</w:t>
      </w:r>
    </w:p>
    <w:p w14:paraId="6667FFC7" w14:textId="77777777" w:rsidR="000E571A" w:rsidRPr="000E571A" w:rsidRDefault="000E571A" w:rsidP="000E571A">
      <w:pPr>
        <w:rPr>
          <w:lang w:val="ro-RO"/>
        </w:rPr>
      </w:pPr>
      <w:r w:rsidRPr="000E571A">
        <w:rPr>
          <w:lang w:val="ro-RO"/>
        </w:rPr>
        <w:t xml:space="preserve">Un punct central al evenimentului îl reprezintă </w:t>
      </w:r>
      <w:r w:rsidRPr="000E571A">
        <w:rPr>
          <w:b/>
          <w:bCs/>
          <w:lang w:val="ro-RO"/>
        </w:rPr>
        <w:t>demonstrația practică</w:t>
      </w:r>
      <w:r w:rsidRPr="000E571A">
        <w:rPr>
          <w:lang w:val="ro-RO"/>
        </w:rPr>
        <w:t>, în care participanții vor vedea cum poate fi realizată dimensionarea în doar câteva minute, folosind software-ul dedicat ATREA.</w:t>
      </w:r>
    </w:p>
    <w:p w14:paraId="41E47BEB" w14:textId="77777777" w:rsidR="000E571A" w:rsidRPr="000E571A" w:rsidRDefault="000E571A" w:rsidP="00784082">
      <w:pPr>
        <w:pStyle w:val="Heading2"/>
        <w:rPr>
          <w:lang w:val="ro-RO"/>
        </w:rPr>
      </w:pPr>
      <w:r w:rsidRPr="000E571A">
        <w:rPr>
          <w:lang w:val="ro-RO"/>
        </w:rPr>
        <w:t>Cui se adresează evenimentul</w:t>
      </w:r>
    </w:p>
    <w:p w14:paraId="7572AC93" w14:textId="77777777" w:rsidR="000E571A" w:rsidRPr="000E571A" w:rsidRDefault="000E571A" w:rsidP="000E571A">
      <w:pPr>
        <w:rPr>
          <w:lang w:val="ro-RO"/>
        </w:rPr>
      </w:pPr>
      <w:r w:rsidRPr="000E571A">
        <w:rPr>
          <w:lang w:val="ro-RO"/>
        </w:rPr>
        <w:t>Webinarul este conceput pentru:</w:t>
      </w:r>
    </w:p>
    <w:p w14:paraId="4B538B2C" w14:textId="77777777" w:rsidR="000E571A" w:rsidRPr="00784082" w:rsidRDefault="000E571A" w:rsidP="00784082">
      <w:pPr>
        <w:pStyle w:val="ListParagraph"/>
        <w:numPr>
          <w:ilvl w:val="0"/>
          <w:numId w:val="7"/>
        </w:numPr>
        <w:rPr>
          <w:lang w:val="ro-RO"/>
        </w:rPr>
      </w:pPr>
      <w:r w:rsidRPr="00784082">
        <w:rPr>
          <w:b/>
          <w:bCs/>
          <w:lang w:val="ro-RO"/>
        </w:rPr>
        <w:t>antreprenori HoReCa</w:t>
      </w:r>
      <w:r w:rsidRPr="00784082">
        <w:rPr>
          <w:lang w:val="ro-RO"/>
        </w:rPr>
        <w:t>, interesați de reducerea costurilor de operare</w:t>
      </w:r>
    </w:p>
    <w:p w14:paraId="5F0EF5EB" w14:textId="77777777" w:rsidR="000E571A" w:rsidRPr="00784082" w:rsidRDefault="000E571A" w:rsidP="00784082">
      <w:pPr>
        <w:pStyle w:val="ListParagraph"/>
        <w:numPr>
          <w:ilvl w:val="0"/>
          <w:numId w:val="7"/>
        </w:numPr>
        <w:rPr>
          <w:lang w:val="ro-RO"/>
        </w:rPr>
      </w:pPr>
      <w:r w:rsidRPr="00784082">
        <w:rPr>
          <w:b/>
          <w:bCs/>
          <w:lang w:val="ro-RO"/>
        </w:rPr>
        <w:t>proiectanți HVAC</w:t>
      </w:r>
      <w:r w:rsidRPr="00784082">
        <w:rPr>
          <w:lang w:val="ro-RO"/>
        </w:rPr>
        <w:t>, care doresc să livreze soluții performante și competitive</w:t>
      </w:r>
    </w:p>
    <w:p w14:paraId="5BFD1787" w14:textId="77777777" w:rsidR="000E571A" w:rsidRPr="00784082" w:rsidRDefault="000E571A" w:rsidP="00784082">
      <w:pPr>
        <w:pStyle w:val="ListParagraph"/>
        <w:numPr>
          <w:ilvl w:val="0"/>
          <w:numId w:val="7"/>
        </w:numPr>
        <w:rPr>
          <w:lang w:val="ro-RO"/>
        </w:rPr>
      </w:pPr>
      <w:r w:rsidRPr="00784082">
        <w:rPr>
          <w:b/>
          <w:bCs/>
          <w:lang w:val="ro-RO"/>
        </w:rPr>
        <w:lastRenderedPageBreak/>
        <w:t>instalatori și consultanți</w:t>
      </w:r>
      <w:r w:rsidRPr="00784082">
        <w:rPr>
          <w:lang w:val="ro-RO"/>
        </w:rPr>
        <w:t>, în căutare de tehnologii moderne și fiabile</w:t>
      </w:r>
    </w:p>
    <w:p w14:paraId="1FCB1583" w14:textId="77777777" w:rsidR="000E571A" w:rsidRPr="000E571A" w:rsidRDefault="000E571A" w:rsidP="00784082">
      <w:pPr>
        <w:pStyle w:val="Heading2"/>
        <w:rPr>
          <w:lang w:val="ro-RO"/>
        </w:rPr>
      </w:pPr>
      <w:r w:rsidRPr="000E571A">
        <w:rPr>
          <w:lang w:val="ro-RO"/>
        </w:rPr>
        <w:t>De ce contează mai mult ca niciodată</w:t>
      </w:r>
    </w:p>
    <w:p w14:paraId="4D05050D" w14:textId="77777777" w:rsidR="000E571A" w:rsidRPr="000E571A" w:rsidRDefault="000E571A" w:rsidP="000E571A">
      <w:pPr>
        <w:rPr>
          <w:lang w:val="ro-RO"/>
        </w:rPr>
      </w:pPr>
      <w:r w:rsidRPr="000E571A">
        <w:rPr>
          <w:lang w:val="ro-RO"/>
        </w:rPr>
        <w:t>Într-o industrie în care fiecare cost contează, o proiectare corectă poate însemna:</w:t>
      </w:r>
    </w:p>
    <w:p w14:paraId="549FA1FB" w14:textId="77777777" w:rsidR="000E571A" w:rsidRPr="00784082" w:rsidRDefault="000E571A" w:rsidP="00784082">
      <w:pPr>
        <w:pStyle w:val="ListParagraph"/>
        <w:numPr>
          <w:ilvl w:val="0"/>
          <w:numId w:val="8"/>
        </w:numPr>
        <w:rPr>
          <w:lang w:val="ro-RO"/>
        </w:rPr>
      </w:pPr>
      <w:r w:rsidRPr="00784082">
        <w:rPr>
          <w:b/>
          <w:bCs/>
          <w:lang w:val="ro-RO"/>
        </w:rPr>
        <w:t>reducerea semnificativă</w:t>
      </w:r>
      <w:r w:rsidRPr="00784082">
        <w:rPr>
          <w:lang w:val="ro-RO"/>
        </w:rPr>
        <w:t xml:space="preserve"> a consumului de energie</w:t>
      </w:r>
    </w:p>
    <w:p w14:paraId="0B16075C" w14:textId="77777777" w:rsidR="000E571A" w:rsidRPr="00784082" w:rsidRDefault="000E571A" w:rsidP="00784082">
      <w:pPr>
        <w:pStyle w:val="ListParagraph"/>
        <w:numPr>
          <w:ilvl w:val="0"/>
          <w:numId w:val="8"/>
        </w:numPr>
        <w:rPr>
          <w:lang w:val="ro-RO"/>
        </w:rPr>
      </w:pPr>
      <w:r w:rsidRPr="00784082">
        <w:rPr>
          <w:b/>
          <w:bCs/>
          <w:lang w:val="ro-RO"/>
        </w:rPr>
        <w:t>creșterea duratei de viață</w:t>
      </w:r>
      <w:r w:rsidRPr="00784082">
        <w:rPr>
          <w:lang w:val="ro-RO"/>
        </w:rPr>
        <w:t xml:space="preserve"> a echipamentelor</w:t>
      </w:r>
    </w:p>
    <w:p w14:paraId="6724FA7C" w14:textId="77777777" w:rsidR="000E571A" w:rsidRPr="00784082" w:rsidRDefault="000E571A" w:rsidP="00784082">
      <w:pPr>
        <w:pStyle w:val="ListParagraph"/>
        <w:numPr>
          <w:ilvl w:val="0"/>
          <w:numId w:val="8"/>
        </w:numPr>
        <w:rPr>
          <w:lang w:val="ro-RO"/>
        </w:rPr>
      </w:pPr>
      <w:r w:rsidRPr="00784082">
        <w:rPr>
          <w:b/>
          <w:bCs/>
          <w:lang w:val="ro-RO"/>
        </w:rPr>
        <w:t>diminuarea intervențiilor</w:t>
      </w:r>
      <w:r w:rsidRPr="00784082">
        <w:rPr>
          <w:lang w:val="ro-RO"/>
        </w:rPr>
        <w:t xml:space="preserve"> de mentenanță</w:t>
      </w:r>
    </w:p>
    <w:p w14:paraId="10AA4B61" w14:textId="77777777" w:rsidR="000E571A" w:rsidRPr="00784082" w:rsidRDefault="000E571A" w:rsidP="00784082">
      <w:pPr>
        <w:pStyle w:val="ListParagraph"/>
        <w:numPr>
          <w:ilvl w:val="0"/>
          <w:numId w:val="8"/>
        </w:numPr>
        <w:rPr>
          <w:lang w:val="ro-RO"/>
        </w:rPr>
      </w:pPr>
      <w:r w:rsidRPr="00784082">
        <w:rPr>
          <w:b/>
          <w:bCs/>
          <w:lang w:val="ro-RO"/>
        </w:rPr>
        <w:t>creșterea siguranței</w:t>
      </w:r>
      <w:r w:rsidRPr="00784082">
        <w:rPr>
          <w:lang w:val="ro-RO"/>
        </w:rPr>
        <w:t xml:space="preserve"> operaționale</w:t>
      </w:r>
    </w:p>
    <w:p w14:paraId="701A8407" w14:textId="77777777" w:rsidR="000E571A" w:rsidRPr="00784082" w:rsidRDefault="000E571A" w:rsidP="00784082">
      <w:pPr>
        <w:pStyle w:val="ListParagraph"/>
        <w:numPr>
          <w:ilvl w:val="0"/>
          <w:numId w:val="8"/>
        </w:numPr>
        <w:rPr>
          <w:lang w:val="ro-RO"/>
        </w:rPr>
      </w:pPr>
      <w:r w:rsidRPr="00784082">
        <w:rPr>
          <w:b/>
          <w:bCs/>
          <w:lang w:val="ro-RO"/>
        </w:rPr>
        <w:t>îmbunătățirea condițiilor</w:t>
      </w:r>
      <w:r w:rsidRPr="00784082">
        <w:rPr>
          <w:lang w:val="ro-RO"/>
        </w:rPr>
        <w:t xml:space="preserve"> de lucru</w:t>
      </w:r>
    </w:p>
    <w:p w14:paraId="4447FECC" w14:textId="53EB3026" w:rsidR="000E571A" w:rsidRPr="000E571A" w:rsidRDefault="000E571A" w:rsidP="000E571A">
      <w:pPr>
        <w:rPr>
          <w:lang w:val="ro-RO"/>
        </w:rPr>
      </w:pPr>
      <w:r w:rsidRPr="000E571A">
        <w:rPr>
          <w:lang w:val="ro-RO"/>
        </w:rPr>
        <w:t>Pe de altă parte, amânarea optimizării unui sistem existent sau ignorarea acestor aspecte din faza de proiectare po</w:t>
      </w:r>
      <w:r w:rsidR="006F31DC">
        <w:rPr>
          <w:lang w:val="ro-RO"/>
        </w:rPr>
        <w:t>t</w:t>
      </w:r>
      <w:r w:rsidRPr="000E571A">
        <w:rPr>
          <w:lang w:val="ro-RO"/>
        </w:rPr>
        <w:t xml:space="preserve"> </w:t>
      </w:r>
      <w:r w:rsidRPr="000E571A">
        <w:rPr>
          <w:b/>
          <w:bCs/>
          <w:lang w:val="ro-RO"/>
        </w:rPr>
        <w:t>genera pierderi constante și riscuri evitabile</w:t>
      </w:r>
      <w:r w:rsidRPr="000E571A">
        <w:rPr>
          <w:lang w:val="ro-RO"/>
        </w:rPr>
        <w:t>.</w:t>
      </w:r>
    </w:p>
    <w:p w14:paraId="3147448E" w14:textId="77777777" w:rsidR="000E571A" w:rsidRPr="000E571A" w:rsidRDefault="000E571A" w:rsidP="00784082">
      <w:pPr>
        <w:pStyle w:val="Heading2"/>
        <w:rPr>
          <w:lang w:val="ro-RO"/>
        </w:rPr>
      </w:pPr>
      <w:r w:rsidRPr="000E571A">
        <w:rPr>
          <w:lang w:val="ro-RO"/>
        </w:rPr>
        <w:t>Participare gratuită</w:t>
      </w:r>
    </w:p>
    <w:p w14:paraId="6809D811" w14:textId="77777777" w:rsidR="00784082" w:rsidRPr="00C67977" w:rsidRDefault="000E571A" w:rsidP="000E571A">
      <w:pPr>
        <w:rPr>
          <w:b/>
          <w:bCs/>
          <w:lang w:val="ro-RO"/>
        </w:rPr>
      </w:pPr>
      <w:r w:rsidRPr="00C67977">
        <w:rPr>
          <w:b/>
          <w:bCs/>
          <w:lang w:val="ro-RO"/>
        </w:rPr>
        <w:t>Participarea la webinar este gratuită</w:t>
      </w:r>
      <w:r w:rsidR="00784082" w:rsidRPr="00C67977">
        <w:rPr>
          <w:b/>
          <w:bCs/>
          <w:lang w:val="ro-RO"/>
        </w:rPr>
        <w:t>.</w:t>
      </w:r>
    </w:p>
    <w:p w14:paraId="161DBBF4" w14:textId="5CB2EDC0" w:rsidR="000E571A" w:rsidRPr="000E571A" w:rsidRDefault="000E571A" w:rsidP="000E571A">
      <w:pPr>
        <w:rPr>
          <w:lang w:val="ro-RO"/>
        </w:rPr>
      </w:pPr>
      <w:r w:rsidRPr="000E571A">
        <w:rPr>
          <w:lang w:val="ro-RO"/>
        </w:rPr>
        <w:t>Cei interesați sunt încurajați să se înscrie din timp pentru a beneficia de informații esențiale și soluții aplicabile imediat în proiectele lor.</w:t>
      </w:r>
    </w:p>
    <w:p w14:paraId="21A0F5A2" w14:textId="77777777" w:rsidR="000E571A" w:rsidRPr="000E571A" w:rsidRDefault="000E571A" w:rsidP="000E571A">
      <w:pPr>
        <w:rPr>
          <w:lang w:val="ro-RO"/>
        </w:rPr>
      </w:pPr>
      <w:r w:rsidRPr="000E571A">
        <w:rPr>
          <w:rStyle w:val="Heading2Char"/>
          <w:lang w:val="ro-RO"/>
        </w:rPr>
        <w:t>Despre ATREA România</w:t>
      </w:r>
      <w:r w:rsidRPr="000E571A">
        <w:rPr>
          <w:rStyle w:val="Heading2Char"/>
          <w:lang w:val="ro-RO"/>
        </w:rPr>
        <w:br/>
      </w:r>
      <w:r w:rsidRPr="000E571A">
        <w:rPr>
          <w:lang w:val="ro-RO"/>
        </w:rPr>
        <w:t>ATREA este un producător european de top în domeniul sistemelor de ventilație și recuperare de căldură, recunoscut pentru soluțiile sale eficiente energetic și adaptate cerințelor moderne din sectorul comercial și industrial.</w:t>
      </w:r>
    </w:p>
    <w:p w14:paraId="7B869F74" w14:textId="77777777" w:rsidR="0039058F" w:rsidRDefault="000E571A" w:rsidP="000E571A">
      <w:pPr>
        <w:rPr>
          <w:b/>
          <w:bCs/>
          <w:lang w:val="ro-RO"/>
        </w:rPr>
      </w:pPr>
      <w:r w:rsidRPr="000E571A">
        <w:rPr>
          <w:lang w:val="ro-RO"/>
        </w:rPr>
        <w:t>Pentru mai multe informații și înscriere</w:t>
      </w:r>
      <w:r w:rsidR="00784082">
        <w:rPr>
          <w:lang w:val="ro-RO"/>
        </w:rPr>
        <w:t xml:space="preserve"> click </w:t>
      </w:r>
      <w:hyperlink r:id="rId7" w:history="1">
        <w:r w:rsidR="00784082" w:rsidRPr="0039058F">
          <w:rPr>
            <w:rStyle w:val="Hyperlink"/>
            <w:lang w:val="ro-RO"/>
          </w:rPr>
          <w:t>aici</w:t>
        </w:r>
      </w:hyperlink>
      <w:r w:rsidR="00784082">
        <w:rPr>
          <w:lang w:val="ro-RO"/>
        </w:rPr>
        <w:t>.</w:t>
      </w:r>
      <w:r w:rsidRPr="000E571A">
        <w:rPr>
          <w:lang w:val="ro-RO"/>
        </w:rPr>
        <w:br/>
      </w:r>
    </w:p>
    <w:p w14:paraId="59F3683B" w14:textId="44C959CB" w:rsidR="000E571A" w:rsidRPr="000E571A" w:rsidRDefault="000E571A" w:rsidP="000E571A">
      <w:pPr>
        <w:rPr>
          <w:lang w:val="ro-RO"/>
        </w:rPr>
      </w:pPr>
      <w:r w:rsidRPr="000E571A">
        <w:rPr>
          <w:b/>
          <w:bCs/>
          <w:lang w:val="ro-RO"/>
        </w:rPr>
        <w:t>Ești gata să proiectezi corect încă de la început? Descoperă cum poți evita costurile ascunse și cum poți construi sisteme de ventilație cu adevărat eficiente.</w:t>
      </w:r>
    </w:p>
    <w:p w14:paraId="56B70860" w14:textId="77777777" w:rsidR="006D2B16" w:rsidRPr="000E571A" w:rsidRDefault="006D2B16">
      <w:pPr>
        <w:rPr>
          <w:lang w:val="ro-RO"/>
        </w:rPr>
      </w:pPr>
    </w:p>
    <w:sectPr w:rsidR="006D2B16" w:rsidRPr="000E5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50B"/>
    <w:multiLevelType w:val="hybridMultilevel"/>
    <w:tmpl w:val="073CF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1145A"/>
    <w:multiLevelType w:val="multilevel"/>
    <w:tmpl w:val="FD8A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801E1"/>
    <w:multiLevelType w:val="multilevel"/>
    <w:tmpl w:val="680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50A57"/>
    <w:multiLevelType w:val="multilevel"/>
    <w:tmpl w:val="981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979B4"/>
    <w:multiLevelType w:val="hybridMultilevel"/>
    <w:tmpl w:val="A1363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AC4F30"/>
    <w:multiLevelType w:val="hybridMultilevel"/>
    <w:tmpl w:val="6F80D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2006C6"/>
    <w:multiLevelType w:val="hybridMultilevel"/>
    <w:tmpl w:val="1EA62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105B90"/>
    <w:multiLevelType w:val="multilevel"/>
    <w:tmpl w:val="C20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404649">
    <w:abstractNumId w:val="2"/>
  </w:num>
  <w:num w:numId="2" w16cid:durableId="1199123099">
    <w:abstractNumId w:val="1"/>
  </w:num>
  <w:num w:numId="3" w16cid:durableId="251747620">
    <w:abstractNumId w:val="3"/>
  </w:num>
  <w:num w:numId="4" w16cid:durableId="316956779">
    <w:abstractNumId w:val="7"/>
  </w:num>
  <w:num w:numId="5" w16cid:durableId="460003296">
    <w:abstractNumId w:val="4"/>
  </w:num>
  <w:num w:numId="6" w16cid:durableId="1396464195">
    <w:abstractNumId w:val="0"/>
  </w:num>
  <w:num w:numId="7" w16cid:durableId="1423261874">
    <w:abstractNumId w:val="5"/>
  </w:num>
  <w:num w:numId="8" w16cid:durableId="1525485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6F"/>
    <w:rsid w:val="00084915"/>
    <w:rsid w:val="000E571A"/>
    <w:rsid w:val="00192FBF"/>
    <w:rsid w:val="00256C6A"/>
    <w:rsid w:val="0039058F"/>
    <w:rsid w:val="005F0D5D"/>
    <w:rsid w:val="006D2B16"/>
    <w:rsid w:val="006F31DC"/>
    <w:rsid w:val="00784082"/>
    <w:rsid w:val="00C67977"/>
    <w:rsid w:val="00C82F6F"/>
    <w:rsid w:val="00CB0C0C"/>
    <w:rsid w:val="00E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80E8"/>
  <w15:chartTrackingRefBased/>
  <w15:docId w15:val="{9B3E065C-22B8-4813-B5D9-AFD89E05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2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F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F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2F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2F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2F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2F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2F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2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F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F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2F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2F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F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F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F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F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2F6F"/>
    <w:pPr>
      <w:spacing w:before="160"/>
      <w:jc w:val="center"/>
    </w:pPr>
    <w:rPr>
      <w:i/>
      <w:iCs/>
      <w:color w:val="404040" w:themeColor="text1" w:themeTint="BF"/>
    </w:rPr>
  </w:style>
  <w:style w:type="character" w:customStyle="1" w:styleId="QuoteChar">
    <w:name w:val="Quote Char"/>
    <w:basedOn w:val="DefaultParagraphFont"/>
    <w:link w:val="Quote"/>
    <w:uiPriority w:val="29"/>
    <w:rsid w:val="00C82F6F"/>
    <w:rPr>
      <w:i/>
      <w:iCs/>
      <w:color w:val="404040" w:themeColor="text1" w:themeTint="BF"/>
    </w:rPr>
  </w:style>
  <w:style w:type="paragraph" w:styleId="ListParagraph">
    <w:name w:val="List Paragraph"/>
    <w:basedOn w:val="Normal"/>
    <w:uiPriority w:val="34"/>
    <w:qFormat/>
    <w:rsid w:val="00C82F6F"/>
    <w:pPr>
      <w:ind w:left="720"/>
      <w:contextualSpacing/>
    </w:pPr>
  </w:style>
  <w:style w:type="character" w:styleId="IntenseEmphasis">
    <w:name w:val="Intense Emphasis"/>
    <w:basedOn w:val="DefaultParagraphFont"/>
    <w:uiPriority w:val="21"/>
    <w:qFormat/>
    <w:rsid w:val="00C82F6F"/>
    <w:rPr>
      <w:i/>
      <w:iCs/>
      <w:color w:val="0F4761" w:themeColor="accent1" w:themeShade="BF"/>
    </w:rPr>
  </w:style>
  <w:style w:type="paragraph" w:styleId="IntenseQuote">
    <w:name w:val="Intense Quote"/>
    <w:basedOn w:val="Normal"/>
    <w:next w:val="Normal"/>
    <w:link w:val="IntenseQuoteChar"/>
    <w:uiPriority w:val="30"/>
    <w:qFormat/>
    <w:rsid w:val="00C82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F6F"/>
    <w:rPr>
      <w:i/>
      <w:iCs/>
      <w:color w:val="0F4761" w:themeColor="accent1" w:themeShade="BF"/>
    </w:rPr>
  </w:style>
  <w:style w:type="character" w:styleId="IntenseReference">
    <w:name w:val="Intense Reference"/>
    <w:basedOn w:val="DefaultParagraphFont"/>
    <w:uiPriority w:val="32"/>
    <w:qFormat/>
    <w:rsid w:val="00C82F6F"/>
    <w:rPr>
      <w:b/>
      <w:bCs/>
      <w:smallCaps/>
      <w:color w:val="0F4761" w:themeColor="accent1" w:themeShade="BF"/>
      <w:spacing w:val="5"/>
    </w:rPr>
  </w:style>
  <w:style w:type="character" w:styleId="Hyperlink">
    <w:name w:val="Hyperlink"/>
    <w:basedOn w:val="DefaultParagraphFont"/>
    <w:uiPriority w:val="99"/>
    <w:unhideWhenUsed/>
    <w:rsid w:val="0039058F"/>
    <w:rPr>
      <w:color w:val="467886" w:themeColor="hyperlink"/>
      <w:u w:val="single"/>
    </w:rPr>
  </w:style>
  <w:style w:type="character" w:styleId="UnresolvedMention">
    <w:name w:val="Unresolved Mention"/>
    <w:basedOn w:val="DefaultParagraphFont"/>
    <w:uiPriority w:val="99"/>
    <w:semiHidden/>
    <w:unhideWhenUsed/>
    <w:rsid w:val="0039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reashop.ro/webinar-proiectare-bucatarii-profesion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reashop.ro/webinar-proiectare-bucatarii-profesionale/" TargetMode="External"/><Relationship Id="rId5" Type="http://schemas.openxmlformats.org/officeDocument/2006/relationships/hyperlink" Target="https://atreashop.ro/webinar-proiectare-bucatarii-profesiona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Șerbănescu | Connect Media</dc:creator>
  <cp:keywords/>
  <dc:description/>
  <cp:lastModifiedBy>Mara Șerbănescu | Connect Media</cp:lastModifiedBy>
  <cp:revision>5</cp:revision>
  <dcterms:created xsi:type="dcterms:W3CDTF">2026-03-26T07:32:00Z</dcterms:created>
  <dcterms:modified xsi:type="dcterms:W3CDTF">2026-04-07T10:22:00Z</dcterms:modified>
</cp:coreProperties>
</file>